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C52BBB" w:rsidRPr="00C52BBB" w:rsidP="004B3277" w14:paraId="0909687F" w14:textId="77777777">
      <w:pPr>
        <w:pStyle w:val="Header"/>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C52BBB">
        <w:rPr>
          <w:rFonts w:cs="FrankRuehl"/>
          <w:noProof/>
          <w:sz w:val="26"/>
          <w:szCs w:val="26"/>
          <w:lang w:eastAsia="en-US"/>
        </w:rPr>
        <w:drawing>
          <wp:inline distT="0" distB="0" distL="0" distR="0">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140131" name="Picture 2" descr="7"/>
                    <pic:cNvPicPr>
                      <a:picLocks noChangeAspect="1" noChangeArrowheads="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167681" cy="541513"/>
                    </a:xfrm>
                    <a:prstGeom prst="rect">
                      <a:avLst/>
                    </a:prstGeom>
                    <a:noFill/>
                    <a:ln>
                      <a:noFill/>
                    </a:ln>
                  </pic:spPr>
                </pic:pic>
              </a:graphicData>
            </a:graphic>
          </wp:inline>
        </w:drawing>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40"/>
        <w:gridCol w:w="222"/>
        <w:gridCol w:w="222"/>
      </w:tblGrid>
      <w:tr w14:paraId="1C51E2FF" w14:textId="77777777" w:rsidTr="00D473D5">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8940" w:type="dxa"/>
          </w:tcPr>
          <w:tbl>
            <w:tblPr>
              <w:tblStyle w:val="TableGrid"/>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77"/>
              <w:gridCol w:w="6497"/>
            </w:tblGrid>
            <w:tr w14:paraId="27069F3F" w14:textId="77777777" w:rsidTr="00361674">
              <w:tblPrEx>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67"/>
              </w:trPr>
              <w:tc>
                <w:tcPr>
                  <w:tcW w:w="2777" w:type="dxa"/>
                </w:tcPr>
                <w:p w:rsidR="00D473D5" w:rsidRPr="00D473D5" w:rsidP="00D473D5" w14:paraId="3E9637E9" w14:textId="77777777">
                  <w:pPr>
                    <w:tabs>
                      <w:tab w:val="center" w:pos="4153"/>
                      <w:tab w:val="right" w:pos="8306"/>
                    </w:tabs>
                    <w:bidi/>
                    <w:rPr>
                      <w:rFonts w:ascii="Calibri" w:eastAsia="Calibri" w:hAnsi="Calibri" w:cs="FrankRuehl"/>
                      <w:b/>
                      <w:bCs/>
                      <w:color w:val="1F497D"/>
                      <w:sz w:val="28"/>
                      <w:szCs w:val="28"/>
                      <w:rtl/>
                      <w:lang w:eastAsia="en-US"/>
                    </w:rPr>
                  </w:pPr>
                  <w:r w:rsidRPr="00D473D5">
                    <w:rPr>
                      <w:rFonts w:ascii="Calibri" w:eastAsia="Calibri" w:hAnsi="Calibri" w:cs="FrankRuehl" w:hint="cs"/>
                      <w:b/>
                      <w:bCs/>
                      <w:color w:val="1F497D"/>
                      <w:sz w:val="28"/>
                      <w:szCs w:val="28"/>
                      <w:rtl/>
                      <w:lang w:val="ar" w:eastAsia="en-US"/>
                    </w:rPr>
                    <w:t xml:space="preserve">لجنة المناقصات </w:t>
                  </w:r>
                </w:p>
              </w:tc>
              <w:tc>
                <w:tcPr>
                  <w:tcW w:w="6497" w:type="dxa"/>
                </w:tcPr>
                <w:p w:rsidR="00D473D5" w:rsidRPr="00D473D5" w:rsidP="00361674" w14:paraId="23EBC58E" w14:textId="65819BE5">
                  <w:pPr>
                    <w:tabs>
                      <w:tab w:val="center" w:pos="6961"/>
                      <w:tab w:val="right" w:pos="8306"/>
                    </w:tabs>
                    <w:bidi/>
                    <w:jc w:val="right"/>
                    <w:rPr>
                      <w:rFonts w:ascii="Calibri" w:eastAsia="Calibri" w:hAnsi="Calibri" w:cs="FrankRuehl"/>
                      <w:b/>
                      <w:bCs/>
                      <w:color w:val="1F497D"/>
                      <w:sz w:val="28"/>
                      <w:szCs w:val="28"/>
                      <w:lang w:eastAsia="en-US"/>
                    </w:rPr>
                  </w:pPr>
                  <w:r>
                    <w:rPr>
                      <w:rFonts w:ascii="Calibri" w:eastAsia="Calibri" w:hAnsi="Calibri" w:cs="FrankRuehl" w:hint="cs"/>
                      <w:b/>
                      <w:bCs/>
                      <w:color w:val="1F497D"/>
                      <w:sz w:val="28"/>
                      <w:szCs w:val="28"/>
                      <w:rtl/>
                      <w:lang w:val="ar" w:eastAsia="en-US"/>
                    </w:rPr>
                    <w:t xml:space="preserve">                                            قسم تطوير المياه والبنى التحتية للمياه والصرف الصحي   </w:t>
                    <w:tab/>
                  </w:r>
                </w:p>
              </w:tc>
            </w:tr>
          </w:tbl>
          <w:p w:rsidR="00C52BBB" w:rsidRPr="00D473D5" w:rsidP="00D473D5" w14:paraId="48FA76CD" w14:textId="359F6298">
            <w:pPr>
              <w:tabs>
                <w:tab w:val="center" w:pos="4153"/>
                <w:tab w:val="right" w:pos="8306"/>
              </w:tabs>
              <w:spacing w:after="200" w:line="276" w:lineRule="auto"/>
              <w:jc w:val="center"/>
              <w:rPr>
                <w:rFonts w:cs="FrankRuehl"/>
                <w:b/>
                <w:bCs/>
                <w:color w:val="1F497D" w:themeColor="text2"/>
                <w:sz w:val="26"/>
                <w:szCs w:val="26"/>
                <w:rtl/>
              </w:rPr>
            </w:pPr>
          </w:p>
        </w:tc>
        <w:tc>
          <w:tcPr>
            <w:tcW w:w="222" w:type="dxa"/>
          </w:tcPr>
          <w:p w:rsidR="00C52BBB" w:rsidRPr="00C52BBB" w:rsidP="004B3277" w14:paraId="4BAC65D2" w14:textId="77777777">
            <w:pPr>
              <w:pStyle w:val="Header"/>
              <w:spacing w:line="360" w:lineRule="auto"/>
              <w:jc w:val="center"/>
              <w:rPr>
                <w:rFonts w:cs="FrankRuehl"/>
                <w:b/>
                <w:bCs/>
                <w:color w:val="1F497D" w:themeColor="text2"/>
                <w:sz w:val="26"/>
                <w:szCs w:val="26"/>
                <w:rtl/>
              </w:rPr>
            </w:pPr>
          </w:p>
        </w:tc>
        <w:tc>
          <w:tcPr>
            <w:tcW w:w="222" w:type="dxa"/>
          </w:tcPr>
          <w:p w:rsidR="00C52BBB" w:rsidRPr="00C52BBB" w:rsidP="004B3277" w14:paraId="2FCB10D7" w14:textId="77777777">
            <w:pPr>
              <w:pStyle w:val="Header"/>
              <w:spacing w:line="360" w:lineRule="auto"/>
              <w:jc w:val="center"/>
              <w:rPr>
                <w:rFonts w:cs="FrankRuehl"/>
                <w:b/>
                <w:bCs/>
                <w:color w:val="1F497D" w:themeColor="text2"/>
                <w:sz w:val="26"/>
                <w:szCs w:val="26"/>
              </w:rPr>
            </w:pPr>
          </w:p>
        </w:tc>
      </w:tr>
    </w:tbl>
    <w:p w:rsidR="00D473D5" w:rsidP="00D473D5" w14:paraId="22D7C594" w14:textId="77777777">
      <w:pPr>
        <w:pStyle w:val="Header"/>
        <w:tabs>
          <w:tab w:val="clear" w:pos="4153"/>
        </w:tabs>
        <w:spacing w:line="360" w:lineRule="auto"/>
        <w:jc w:val="center"/>
        <w:rPr>
          <w:rFonts w:eastAsia="Arial Unicode MS" w:hAnsi="Arial" w:cs="FrankRuehl"/>
          <w:b/>
          <w:bCs/>
          <w:sz w:val="28"/>
          <w:szCs w:val="28"/>
          <w:u w:val="single"/>
          <w:rtl/>
        </w:rPr>
      </w:pPr>
    </w:p>
    <w:p w:rsidR="00DD1670" w:rsidRPr="00DD1670" w:rsidP="00DD1670" w14:paraId="5CC2EBAC" w14:textId="77777777">
      <w:pPr>
        <w:bidi/>
        <w:jc w:val="center"/>
        <w:rPr>
          <w:rFonts w:ascii="Times New Roman" w:eastAsia="Arial Unicode MS" w:hAnsi="Arial" w:cs="FrankRuehl"/>
          <w:b/>
          <w:bCs/>
          <w:sz w:val="28"/>
          <w:szCs w:val="28"/>
          <w:u w:val="single"/>
        </w:rPr>
      </w:pPr>
      <w:r w:rsidRPr="00DD1670">
        <w:rPr>
          <w:rFonts w:ascii="Times New Roman" w:eastAsia="Arial Unicode MS" w:hAnsi="Arial" w:cs="FrankRuehl" w:hint="cs"/>
          <w:b/>
          <w:bCs/>
          <w:sz w:val="28"/>
          <w:szCs w:val="28"/>
          <w:u w:val="single"/>
          <w:rtl/>
          <w:lang w:val="ar"/>
        </w:rPr>
        <w:t xml:space="preserve">مناقصة علنية من </w:t>
      </w:r>
      <w:bookmarkStart w:id="5" w:name="_Hlk133924359"/>
      <w:r w:rsidRPr="00DD1670">
        <w:rPr>
          <w:rFonts w:ascii="Times New Roman" w:eastAsia="Arial Unicode MS" w:hAnsi="Arial" w:cs="FrankRuehl" w:hint="cs"/>
          <w:b/>
          <w:bCs/>
          <w:sz w:val="28"/>
          <w:szCs w:val="28"/>
          <w:u w:val="single"/>
          <w:rtl/>
          <w:lang w:val="ar"/>
        </w:rPr>
        <w:t xml:space="preserve">مرحلتين رقم </w:t>
      </w:r>
      <w:bookmarkStart w:id="6" w:name="_Hlk134964771"/>
      <w:r w:rsidRPr="00DD1670">
        <w:rPr>
          <w:rFonts w:ascii="Times New Roman" w:eastAsia="Arial Unicode MS" w:hAnsi="Arial" w:cs="FrankRuehl" w:hint="cs"/>
          <w:b/>
          <w:bCs/>
          <w:sz w:val="28"/>
          <w:szCs w:val="28"/>
          <w:u w:val="single"/>
          <w:rtl/>
          <w:lang w:val="ar"/>
        </w:rPr>
        <w:t>100051120 للاستشارة، والمرافقة، والمتابعة والمراقبة الهندسية لتنفيذ المشاريع في فرع المياة والصرف الصحي</w:t>
      </w:r>
      <w:bookmarkEnd w:id="5"/>
      <w:bookmarkEnd w:id="6"/>
    </w:p>
    <w:p w:rsidR="00EF5A70" w:rsidRPr="00DD1670" w:rsidP="00EF5A70" w14:paraId="1CEE182B" w14:textId="77777777">
      <w:pPr>
        <w:jc w:val="center"/>
        <w:rPr>
          <w:rFonts w:ascii="Times New Roman" w:eastAsia="Arial Unicode MS" w:hAnsi="Arial" w:cs="FrankRuehl"/>
          <w:b/>
          <w:bCs/>
          <w:sz w:val="28"/>
          <w:szCs w:val="28"/>
          <w:u w:val="single"/>
          <w:rtl/>
        </w:rPr>
      </w:pPr>
    </w:p>
    <w:p w:rsidR="003B3640" w:rsidP="003B3640" w14:paraId="126ABC1B" w14:textId="60CD41F5">
      <w:pPr>
        <w:bidi/>
        <w:jc w:val="both"/>
        <w:rPr>
          <w:rFonts w:ascii="Arial" w:hAnsi="Arial" w:cs="FrankRuehl"/>
          <w:b/>
          <w:bCs/>
          <w:sz w:val="26"/>
          <w:szCs w:val="26"/>
          <w:u w:val="single"/>
          <w:rtl/>
        </w:rPr>
      </w:pPr>
      <w:r w:rsidRPr="00065DA0">
        <w:rPr>
          <w:rFonts w:ascii="Arial" w:hAnsi="Arial" w:cs="FrankRuehl" w:hint="cs"/>
          <w:sz w:val="26"/>
          <w:szCs w:val="26"/>
          <w:rtl/>
          <w:lang w:val="ar"/>
        </w:rPr>
        <w:t>السلطة الحكومية للمياه والصرف الصحي (يشار إليها فيما يلي بـ : "</w:t>
      </w:r>
      <w:r w:rsidRPr="00CD1D7F">
        <w:rPr>
          <w:rFonts w:ascii="Arial" w:hAnsi="Arial" w:cs="FrankRuehl" w:hint="cs"/>
          <w:b/>
          <w:bCs/>
          <w:sz w:val="26"/>
          <w:szCs w:val="26"/>
          <w:rtl/>
          <w:lang w:val="ar"/>
        </w:rPr>
        <w:t>سلطة المياه</w:t>
      </w:r>
      <w:r w:rsidRPr="00065DA0">
        <w:rPr>
          <w:rFonts w:ascii="Arial" w:hAnsi="Arial" w:cs="FrankRuehl" w:hint="cs"/>
          <w:sz w:val="26"/>
          <w:szCs w:val="26"/>
          <w:rtl/>
          <w:lang w:val="ar"/>
        </w:rPr>
        <w:t>") تدعو بذلك إلى قبول العروض للاستشارة، والمرافقة، والمتابعة والمراقبة الهندسية لتنفيذ المشاريع في فرع المياة والصرف الصحي (يشار إليها فيما يلي بـ : "</w:t>
      </w:r>
      <w:r w:rsidRPr="00CD1D7F">
        <w:rPr>
          <w:rFonts w:ascii="Arial" w:hAnsi="Arial" w:cs="FrankRuehl" w:hint="cs"/>
          <w:b/>
          <w:bCs/>
          <w:sz w:val="26"/>
          <w:szCs w:val="26"/>
          <w:rtl/>
          <w:lang w:val="ar"/>
        </w:rPr>
        <w:t>المناقصة</w:t>
      </w:r>
      <w:r w:rsidRPr="00065DA0">
        <w:rPr>
          <w:rFonts w:ascii="Arial" w:hAnsi="Arial" w:cs="FrankRuehl" w:hint="cs"/>
          <w:sz w:val="26"/>
          <w:szCs w:val="26"/>
          <w:rtl/>
          <w:lang w:val="ar"/>
        </w:rPr>
        <w:t xml:space="preserve">").   </w:t>
      </w:r>
    </w:p>
    <w:p w:rsidR="003B3640" w:rsidRPr="009B373C" w:rsidP="003B3640" w14:paraId="23BF0059" w14:textId="77777777">
      <w:pPr>
        <w:jc w:val="both"/>
        <w:rPr>
          <w:rFonts w:ascii="Arial" w:hAnsi="Arial" w:cs="FrankRuehl"/>
          <w:sz w:val="26"/>
          <w:szCs w:val="26"/>
          <w:rtl/>
        </w:rPr>
      </w:pPr>
    </w:p>
    <w:p w:rsidR="003B3640" w:rsidRPr="002555FF" w:rsidP="003B3640" w14:paraId="717D1412" w14:textId="77777777">
      <w:pPr>
        <w:bidi/>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lang w:val="ar"/>
        </w:rPr>
        <w:t>شروط حد أدنى للمشاركة في المناقصة</w:t>
      </w:r>
    </w:p>
    <w:p w:rsidR="003B3640" w:rsidP="003B3640" w14:paraId="6677EA27" w14:textId="77777777">
      <w:pPr>
        <w:pStyle w:val="ListParagraph"/>
        <w:numPr>
          <w:ilvl w:val="0"/>
          <w:numId w:val="7"/>
        </w:numPr>
        <w:tabs>
          <w:tab w:val="left" w:pos="1121"/>
        </w:tabs>
        <w:bidi/>
        <w:spacing w:line="360" w:lineRule="auto"/>
        <w:jc w:val="both"/>
        <w:rPr>
          <w:rFonts w:cs="FrankRuehl"/>
          <w:sz w:val="26"/>
          <w:szCs w:val="26"/>
        </w:rPr>
      </w:pPr>
      <w:r>
        <w:rPr>
          <w:rFonts w:cs="FrankRuehl" w:hint="cs"/>
          <w:sz w:val="26"/>
          <w:szCs w:val="26"/>
          <w:rtl/>
          <w:lang w:val="ar"/>
        </w:rPr>
        <w:t>مقدم/ ة العرض مسجل/ ة حسب القانون في إسرائيل.</w:t>
      </w:r>
    </w:p>
    <w:p w:rsidR="003B3640" w:rsidP="003B3640" w14:paraId="215EBE80" w14:textId="77777777">
      <w:pPr>
        <w:pStyle w:val="ListParagraph"/>
        <w:numPr>
          <w:ilvl w:val="0"/>
          <w:numId w:val="7"/>
        </w:numPr>
        <w:tabs>
          <w:tab w:val="left" w:pos="1121"/>
        </w:tabs>
        <w:bidi/>
        <w:spacing w:line="360" w:lineRule="auto"/>
        <w:jc w:val="both"/>
        <w:rPr>
          <w:rFonts w:cs="FrankRuehl"/>
          <w:sz w:val="26"/>
          <w:szCs w:val="26"/>
        </w:rPr>
      </w:pPr>
      <w:r>
        <w:rPr>
          <w:rFonts w:cs="FrankRuehl" w:hint="cs"/>
          <w:sz w:val="26"/>
          <w:szCs w:val="26"/>
          <w:rtl/>
          <w:lang w:val="ar"/>
        </w:rPr>
        <w:t>لدى مقدم/ ة العرض كافة المصادقات المطلوبة بموجب نص قانون صفقات الهيئات العمومية، لعام- 1976 والأنظمة المنبثقة عنه.</w:t>
      </w:r>
    </w:p>
    <w:p w:rsidR="003B3640" w:rsidRPr="001B2609" w:rsidP="003B3640" w14:paraId="4ABEF04B" w14:textId="51402E62">
      <w:pPr>
        <w:pStyle w:val="ListParagraph"/>
        <w:numPr>
          <w:ilvl w:val="0"/>
          <w:numId w:val="7"/>
        </w:numPr>
        <w:bidi/>
        <w:spacing w:line="360" w:lineRule="auto"/>
        <w:jc w:val="both"/>
        <w:rPr>
          <w:rFonts w:cs="FrankRuehl"/>
          <w:b/>
          <w:bCs/>
          <w:sz w:val="26"/>
          <w:szCs w:val="26"/>
        </w:rPr>
      </w:pPr>
      <w:r w:rsidRPr="001B2609">
        <w:rPr>
          <w:rFonts w:cs="FrankRuehl" w:hint="cs"/>
          <w:sz w:val="26"/>
          <w:szCs w:val="26"/>
          <w:rtl/>
          <w:lang w:val="ar"/>
        </w:rPr>
        <w:t xml:space="preserve">يوفر/ توفر مقدم/ ة العرض لصالح المناقصة رئيس/ ة طاقم، و4 أعضاء/ عضوات طاقم الذين/ اللواتي يستوفون/ يستوفين كافة شروط الحد الأدنى المفصلة في مستندات المناقصة </w:t>
      </w:r>
      <w:bookmarkStart w:id="7" w:name="_Hlk65666247"/>
      <w:r w:rsidRPr="001B2609">
        <w:rPr>
          <w:rFonts w:cs="FrankRuehl" w:hint="cs"/>
          <w:b/>
          <w:bCs/>
          <w:sz w:val="26"/>
          <w:szCs w:val="26"/>
          <w:rtl/>
          <w:lang w:val="ar"/>
        </w:rPr>
        <w:t>.</w:t>
      </w:r>
    </w:p>
    <w:bookmarkEnd w:id="7"/>
    <w:p w:rsidR="003B3640" w:rsidP="003B3640" w14:paraId="1A154524" w14:textId="77777777">
      <w:pPr>
        <w:pStyle w:val="ListParagraph"/>
        <w:numPr>
          <w:ilvl w:val="0"/>
          <w:numId w:val="7"/>
        </w:numPr>
        <w:tabs>
          <w:tab w:val="left" w:pos="512"/>
        </w:tabs>
        <w:bidi/>
        <w:spacing w:line="360" w:lineRule="auto"/>
        <w:jc w:val="both"/>
        <w:rPr>
          <w:rFonts w:cs="FrankRuehl"/>
          <w:sz w:val="26"/>
          <w:szCs w:val="26"/>
          <w:lang w:eastAsia="en-US"/>
        </w:rPr>
      </w:pPr>
      <w:r w:rsidRPr="00FF55E4">
        <w:rPr>
          <w:rFonts w:cs="FrankRuehl" w:hint="cs"/>
          <w:sz w:val="26"/>
          <w:szCs w:val="26"/>
          <w:rtl/>
          <w:lang w:val="ar" w:eastAsia="en-US"/>
        </w:rPr>
        <w:t xml:space="preserve">شروط حد أدنى إضافية - إدارية ومهنية - مشمولة في مستندات المناقصة.  </w:t>
      </w:r>
    </w:p>
    <w:p w:rsidR="003B3640" w:rsidRPr="00DB28D7" w:rsidP="003B3640" w14:paraId="3D0A2C07" w14:textId="77777777">
      <w:pPr>
        <w:pStyle w:val="ListParagraph"/>
        <w:tabs>
          <w:tab w:val="left" w:pos="512"/>
        </w:tabs>
        <w:spacing w:line="360" w:lineRule="auto"/>
        <w:ind w:left="360"/>
        <w:jc w:val="both"/>
        <w:rPr>
          <w:rFonts w:cs="FrankRuehl"/>
          <w:sz w:val="12"/>
          <w:szCs w:val="12"/>
          <w:rtl/>
          <w:lang w:eastAsia="en-US"/>
        </w:rPr>
      </w:pPr>
    </w:p>
    <w:p w:rsidR="003B3640" w:rsidP="003B3640" w14:paraId="4A47D9FD" w14:textId="17B7402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bidi/>
        <w:adjustRightInd w:val="0"/>
        <w:spacing w:line="360" w:lineRule="auto"/>
        <w:contextualSpacing/>
        <w:jc w:val="center"/>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lang w:val="ar"/>
        </w:rPr>
        <w:t xml:space="preserve">موعد تقديم العروض للمناقصة هو اعتبارًا من التاريخ الموافق </w:t>
      </w:r>
      <w:r w:rsidR="00DD1670">
        <w:rPr>
          <w:rFonts w:ascii="FrankRuehl" w:eastAsia="Arial Unicode MS" w:hAnsi="FrankRuehl" w:cs="FrankRuehl" w:hint="cs"/>
          <w:b/>
          <w:bCs/>
          <w:sz w:val="26"/>
          <w:szCs w:val="26"/>
          <w:u w:val="single"/>
          <w:rtl/>
          <w:lang w:val="ar"/>
        </w:rPr>
        <w:t>3.7.2023</w:t>
      </w:r>
      <w:r w:rsidRPr="00DF2F78">
        <w:rPr>
          <w:rFonts w:ascii="FrankRuehl" w:eastAsia="Arial Unicode MS" w:hAnsi="FrankRuehl" w:cs="FrankRuehl"/>
          <w:sz w:val="26"/>
          <w:szCs w:val="26"/>
          <w:rtl/>
          <w:lang w:val="ar"/>
        </w:rPr>
        <w:t xml:space="preserve"> عند الساعة </w:t>
      </w:r>
      <w:r w:rsidRPr="00DF2F78">
        <w:rPr>
          <w:rFonts w:ascii="FrankRuehl" w:eastAsia="Arial Unicode MS" w:hAnsi="FrankRuehl" w:cs="FrankRuehl"/>
          <w:b/>
          <w:bCs/>
          <w:sz w:val="26"/>
          <w:szCs w:val="26"/>
          <w:u w:val="single"/>
          <w:rtl/>
          <w:lang w:val="ar"/>
        </w:rPr>
        <w:t>08:00 صباحًا</w:t>
      </w:r>
      <w:r w:rsidRPr="00DF2F78">
        <w:rPr>
          <w:rFonts w:ascii="FrankRuehl" w:eastAsia="Arial Unicode MS" w:hAnsi="FrankRuehl" w:cs="FrankRuehl"/>
          <w:sz w:val="26"/>
          <w:szCs w:val="26"/>
          <w:rtl/>
          <w:lang w:val="ar"/>
        </w:rPr>
        <w:t xml:space="preserve"> وحتى موعد أقصاه التاريخ الموافق </w:t>
      </w:r>
      <w:r w:rsidR="00DD1670">
        <w:rPr>
          <w:rFonts w:ascii="FrankRuehl" w:eastAsia="Arial Unicode MS" w:hAnsi="FrankRuehl" w:cs="FrankRuehl" w:hint="cs"/>
          <w:b/>
          <w:bCs/>
          <w:sz w:val="26"/>
          <w:szCs w:val="26"/>
          <w:u w:val="single"/>
          <w:rtl/>
          <w:lang w:val="ar"/>
        </w:rPr>
        <w:t>5.7.2023</w:t>
      </w:r>
      <w:r w:rsidRPr="00DF2F78">
        <w:rPr>
          <w:rFonts w:ascii="FrankRuehl" w:eastAsia="Arial Unicode MS" w:hAnsi="FrankRuehl" w:cs="FrankRuehl"/>
          <w:sz w:val="26"/>
          <w:szCs w:val="26"/>
          <w:rtl/>
          <w:lang w:val="ar"/>
        </w:rPr>
        <w:t xml:space="preserve"> حتى الساعة </w:t>
      </w:r>
      <w:r w:rsidRPr="00DF2F78">
        <w:rPr>
          <w:rFonts w:ascii="FrankRuehl" w:eastAsia="Arial Unicode MS" w:hAnsi="FrankRuehl" w:cs="FrankRuehl"/>
          <w:b/>
          <w:bCs/>
          <w:sz w:val="26"/>
          <w:szCs w:val="26"/>
          <w:u w:val="single"/>
          <w:rtl/>
          <w:lang w:val="ar"/>
        </w:rPr>
        <w:t>12:00 ظهرًا</w:t>
      </w:r>
      <w:r w:rsidRPr="00DF2F78">
        <w:rPr>
          <w:rFonts w:ascii="FrankRuehl" w:eastAsia="Arial Unicode MS" w:hAnsi="FrankRuehl" w:cs="FrankRuehl"/>
          <w:sz w:val="26"/>
          <w:szCs w:val="26"/>
          <w:rtl/>
          <w:lang w:val="ar"/>
        </w:rPr>
        <w:t>.</w:t>
      </w:r>
    </w:p>
    <w:p w:rsidR="003B3640" w:rsidP="003B3640" w14:paraId="4182A9C2" w14:textId="77777777">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bidi/>
        <w:adjustRightInd w:val="0"/>
        <w:spacing w:line="360" w:lineRule="auto"/>
        <w:contextualSpacing/>
        <w:jc w:val="center"/>
        <w:textAlignment w:val="baseline"/>
        <w:rPr>
          <w:rFonts w:ascii="FrankRuehl" w:eastAsia="Arial Unicode MS" w:hAnsi="FrankRuehl" w:cs="FrankRuehl"/>
          <w:sz w:val="26"/>
          <w:szCs w:val="26"/>
          <w:rtl/>
        </w:rPr>
      </w:pPr>
      <w:r w:rsidRPr="009F2F74">
        <w:rPr>
          <w:rFonts w:ascii="FrankRuehl" w:eastAsia="Arial Unicode MS" w:hAnsi="FrankRuehl" w:cs="FrankRuehl" w:hint="cs"/>
          <w:b/>
          <w:bCs/>
          <w:sz w:val="26"/>
          <w:szCs w:val="26"/>
          <w:u w:val="single"/>
          <w:rtl/>
          <w:lang w:val="ar"/>
        </w:rPr>
        <w:t>يجب تقديم العروض إلى صندوق المناقصات المحوسب عبر الانترنت الخاص بسلطة المياه كما هو مفصل في مستندات المناقصة</w:t>
      </w:r>
      <w:r>
        <w:rPr>
          <w:rFonts w:ascii="FrankRuehl" w:eastAsia="Arial Unicode MS" w:hAnsi="FrankRuehl" w:cs="FrankRuehl" w:hint="cs"/>
          <w:sz w:val="26"/>
          <w:szCs w:val="26"/>
          <w:rtl/>
          <w:lang w:val="ar"/>
        </w:rPr>
        <w:t>.</w:t>
      </w:r>
    </w:p>
    <w:p w:rsidR="003B3640" w:rsidRPr="00B244D9" w:rsidP="003B3640" w14:paraId="4CB75210" w14:textId="77777777">
      <w:pPr>
        <w:spacing w:line="360" w:lineRule="auto"/>
        <w:rPr>
          <w:rFonts w:ascii="Arial" w:eastAsia="Arial Unicode MS" w:hAnsi="Arial" w:cs="FrankRuehl"/>
          <w:sz w:val="14"/>
          <w:szCs w:val="14"/>
          <w:rtl/>
        </w:rPr>
      </w:pPr>
    </w:p>
    <w:p w:rsidR="003B3640" w:rsidRPr="002555FF" w:rsidP="003B3640" w14:paraId="2FD420CE" w14:textId="77777777">
      <w:pPr>
        <w:bidi/>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lang w:val="ar"/>
        </w:rPr>
        <w:t>فترة التعاقد</w:t>
      </w:r>
    </w:p>
    <w:p w:rsidR="003B3640" w:rsidRPr="0049189B" w:rsidP="000B0F7F" w14:paraId="77FB5560" w14:textId="2C4232C4">
      <w:pPr>
        <w:tabs>
          <w:tab w:val="left" w:pos="848"/>
        </w:tabs>
        <w:bidi/>
        <w:spacing w:line="360" w:lineRule="auto"/>
        <w:contextualSpacing/>
        <w:jc w:val="both"/>
        <w:rPr>
          <w:rFonts w:ascii="Calibri" w:hAnsi="Calibri" w:cs="FrankRuehl"/>
          <w:sz w:val="26"/>
          <w:szCs w:val="26"/>
          <w:lang w:eastAsia="en-US"/>
        </w:rPr>
      </w:pPr>
      <w:r w:rsidRPr="0049189B">
        <w:rPr>
          <w:rFonts w:ascii="Calibri" w:eastAsia="Times New Roman" w:hAnsi="Calibri" w:cs="FrankRuehl" w:hint="cs"/>
          <w:sz w:val="26"/>
          <w:szCs w:val="26"/>
          <w:rtl/>
          <w:lang w:val="ar" w:eastAsia="en-US"/>
        </w:rPr>
        <w:t>يكون التعاقد بين الطرفين لمدة 12 شهرًا (يُشار إليها فيما يلي بـ:- "</w:t>
      </w:r>
      <w:r w:rsidRPr="0049189B">
        <w:rPr>
          <w:rFonts w:ascii="Calibri" w:eastAsia="Times New Roman" w:hAnsi="Calibri" w:cs="FrankRuehl" w:hint="cs"/>
          <w:b/>
          <w:bCs/>
          <w:sz w:val="26"/>
          <w:szCs w:val="26"/>
          <w:rtl/>
          <w:lang w:val="ar" w:eastAsia="en-US"/>
        </w:rPr>
        <w:t>فترة التعاقد</w:t>
      </w:r>
      <w:r w:rsidRPr="0049189B">
        <w:rPr>
          <w:rFonts w:ascii="Calibri" w:eastAsia="Times New Roman" w:hAnsi="Calibri" w:cs="FrankRuehl" w:hint="cs"/>
          <w:sz w:val="26"/>
          <w:szCs w:val="26"/>
          <w:rtl/>
          <w:lang w:val="ar" w:eastAsia="en-US"/>
        </w:rPr>
        <w:t>"). محفوظ للسلطة حق الخيار لتمديد فترة التعاقد بفترات إضافية لمدة سنة واحدة أو أكثر، أو أي جزء منها، في كل مرة، عن الخدمة أو أي جزء منها، أو زيادة حجم التعاقد بنسبة تصل إلى 30%، وفقًا لتقديرها المهني كما هو مفصل في الاتفاقية وبالخضوع إلى مصادقة مسبقة من لجنة المناقصات والتقييدات في الميزانية في نفس الوقت، وبشرط أن لا تزيد فترة التعاقد الشاملة (بما في ذلك الأولى) عن 5 (خمس) سنوات في المجموع الكلي.</w:t>
      </w:r>
    </w:p>
    <w:p w:rsidR="003B3640" w:rsidRPr="007633CF" w:rsidP="003B3640" w14:paraId="00073C37" w14:textId="77777777">
      <w:pPr>
        <w:tabs>
          <w:tab w:val="left" w:pos="848"/>
        </w:tabs>
        <w:bidi/>
        <w:spacing w:after="200" w:line="360" w:lineRule="auto"/>
        <w:contextualSpacing/>
        <w:jc w:val="both"/>
        <w:rPr>
          <w:rFonts w:ascii="Arial" w:eastAsia="Arial Unicode MS" w:hAnsi="Arial" w:cs="FrankRuehl"/>
          <w:b/>
          <w:bCs/>
          <w:sz w:val="26"/>
          <w:szCs w:val="26"/>
          <w:u w:val="single"/>
          <w:rtl/>
        </w:rPr>
      </w:pPr>
      <w:r w:rsidRPr="007633CF">
        <w:rPr>
          <w:rFonts w:ascii="Arial" w:eastAsia="Arial Unicode MS" w:hAnsi="Arial" w:cs="FrankRuehl"/>
          <w:b/>
          <w:bCs/>
          <w:sz w:val="26"/>
          <w:szCs w:val="26"/>
          <w:u w:val="single"/>
          <w:rtl/>
          <w:lang w:val="ar"/>
        </w:rPr>
        <w:t>ملاحظات عامة</w:t>
      </w:r>
    </w:p>
    <w:p w:rsidR="003B3640" w:rsidRPr="00157B5F" w:rsidP="003B3640" w14:paraId="309DB2AB" w14:textId="77777777">
      <w:pPr>
        <w:pStyle w:val="ListParagraph"/>
        <w:numPr>
          <w:ilvl w:val="0"/>
          <w:numId w:val="13"/>
        </w:numPr>
        <w:tabs>
          <w:tab w:val="left" w:pos="512"/>
        </w:tabs>
        <w:bidi/>
        <w:spacing w:line="360" w:lineRule="auto"/>
        <w:jc w:val="both"/>
        <w:rPr>
          <w:rFonts w:ascii="Calibri" w:hAnsi="Calibri" w:cs="FrankRuehl"/>
          <w:sz w:val="26"/>
          <w:szCs w:val="26"/>
        </w:rPr>
      </w:pPr>
      <w:r w:rsidRPr="00157B5F">
        <w:rPr>
          <w:rFonts w:ascii="Calibri" w:hAnsi="Calibri" w:cs="FrankRuehl"/>
          <w:sz w:val="26"/>
          <w:szCs w:val="26"/>
          <w:rtl/>
          <w:lang w:val="ar"/>
        </w:rPr>
        <w:t xml:space="preserve">يمكن الاطلاع على مستندات المناقصة، بدون أي مقابل، في موقع مديرية المشتريات الحكومية على شبكة الانترنت في العنوان </w:t>
      </w:r>
      <w:r w:rsidRPr="00157B5F">
        <w:rPr>
          <w:rStyle w:val="Hyperlink"/>
          <w:rFonts w:cs="FrankRuehl"/>
          <w:rtl/>
          <w:lang w:val="ar"/>
        </w:rPr>
        <w:t>www.mr.gov.il</w:t>
      </w:r>
      <w:r w:rsidRPr="00157B5F">
        <w:rPr>
          <w:rStyle w:val="Hyperlink"/>
          <w:rFonts w:cs="FrankRuehl" w:hint="cs"/>
          <w:color w:val="auto"/>
          <w:u w:val="none"/>
          <w:rtl/>
          <w:lang w:val="ar"/>
        </w:rPr>
        <w:t>.</w:t>
      </w:r>
      <w:r w:rsidRPr="00157B5F">
        <w:rPr>
          <w:rFonts w:ascii="Calibri" w:hAnsi="Calibri" w:cs="FrankRuehl"/>
          <w:sz w:val="26"/>
          <w:szCs w:val="26"/>
          <w:rtl/>
          <w:lang w:val="ar"/>
        </w:rPr>
        <w:t xml:space="preserve"> </w:t>
      </w:r>
    </w:p>
    <w:p w:rsidR="003B3640" w:rsidRPr="00E36C72" w:rsidP="003B3640" w14:paraId="2CDC15CD" w14:textId="77777777">
      <w:pPr>
        <w:pStyle w:val="ListParagraph"/>
        <w:numPr>
          <w:ilvl w:val="0"/>
          <w:numId w:val="13"/>
        </w:numPr>
        <w:tabs>
          <w:tab w:val="left" w:pos="512"/>
        </w:tabs>
        <w:bidi/>
        <w:spacing w:line="360" w:lineRule="auto"/>
        <w:jc w:val="both"/>
        <w:rPr>
          <w:rFonts w:ascii="Calibri" w:hAnsi="Calibri" w:cs="FrankRuehl"/>
          <w:sz w:val="26"/>
          <w:szCs w:val="26"/>
          <w:rtl/>
        </w:rPr>
      </w:pPr>
      <w:r w:rsidRPr="00E36C72">
        <w:rPr>
          <w:rFonts w:ascii="Calibri" w:hAnsi="Calibri" w:cs="FrankRuehl"/>
          <w:sz w:val="26"/>
          <w:szCs w:val="26"/>
          <w:rtl/>
          <w:lang w:val="ar"/>
        </w:rPr>
        <w:t>تعليمات مستندات الناقصة تتغلب على هذا الإعلان.</w:t>
      </w:r>
    </w:p>
    <w:p w:rsidR="003B3640" w:rsidP="003B3640" w14:paraId="123D2C1F" w14:textId="0904B85C">
      <w:pPr>
        <w:pStyle w:val="ListParagraph"/>
        <w:numPr>
          <w:ilvl w:val="0"/>
          <w:numId w:val="13"/>
        </w:numPr>
        <w:tabs>
          <w:tab w:val="left" w:pos="512"/>
        </w:tabs>
        <w:bidi/>
        <w:spacing w:line="360" w:lineRule="auto"/>
        <w:jc w:val="both"/>
        <w:rPr>
          <w:rFonts w:cs="FrankRuehl"/>
          <w:sz w:val="26"/>
          <w:szCs w:val="26"/>
        </w:rPr>
      </w:pPr>
      <w:r w:rsidRPr="00E36C72">
        <w:rPr>
          <w:rFonts w:ascii="Calibri" w:hAnsi="Calibri" w:cs="FrankRuehl" w:hint="cs"/>
          <w:sz w:val="26"/>
          <w:szCs w:val="26"/>
          <w:rtl/>
          <w:lang w:val="ar"/>
        </w:rPr>
        <w:t xml:space="preserve">أسئلة وتوضيحات إضافية يمكن التوجه من خلال البريد الالكتروني فقط إلى </w:t>
      </w:r>
      <w:r w:rsidRPr="005B6BDB">
        <w:rPr>
          <w:rFonts w:ascii="Calibri" w:hAnsi="Calibri" w:cs="FrankRuehl" w:hint="cs"/>
          <w:b/>
          <w:bCs/>
          <w:sz w:val="26"/>
          <w:szCs w:val="26"/>
          <w:u w:val="single"/>
          <w:rtl/>
          <w:lang w:val="ar"/>
        </w:rPr>
        <w:t>السيدة رعياه بلي- كرفطمخر، مديرة وحدة المشتريات</w:t>
      </w:r>
      <w:r w:rsidRPr="005B6BDB">
        <w:rPr>
          <w:rFonts w:ascii="Calibri" w:hAnsi="Calibri" w:cs="FrankRuehl" w:hint="cs"/>
          <w:sz w:val="26"/>
          <w:szCs w:val="26"/>
          <w:rtl/>
          <w:lang w:val="ar"/>
        </w:rPr>
        <w:t xml:space="preserve"> إلى عنوان</w:t>
      </w:r>
      <w:r w:rsidRPr="008D5F98">
        <w:rPr>
          <w:rFonts w:cs="FrankRuehl" w:hint="cs"/>
          <w:sz w:val="26"/>
          <w:szCs w:val="26"/>
          <w:rtl/>
          <w:lang w:val="ar"/>
        </w:rPr>
        <w:t xml:space="preserve"> البريد الالكتروني التالي:  </w:t>
      </w:r>
      <w:hyperlink w:history="1">
        <w:r w:rsidRPr="008D5F98">
          <w:rPr>
            <w:rStyle w:val="Hyperlink"/>
            <w:rFonts w:cs="FrankRuehl"/>
            <w:sz w:val="26"/>
            <w:szCs w:val="26"/>
            <w:rtl/>
            <w:lang w:val="ar"/>
          </w:rPr>
          <w:t>Michrazim@water.gov.il</w:t>
        </w:r>
      </w:hyperlink>
      <w:r w:rsidRPr="008D5F98">
        <w:rPr>
          <w:rFonts w:ascii="Arial" w:eastAsia="Arial Unicode MS" w:hAnsi="Arial" w:cs="FrankRuehl" w:hint="cs"/>
          <w:sz w:val="26"/>
          <w:szCs w:val="26"/>
          <w:rtl/>
          <w:lang w:val="ar"/>
        </w:rPr>
        <w:t xml:space="preserve">  حتى موعد أقصاه </w:t>
      </w:r>
      <w:r w:rsidRPr="008D5F98">
        <w:rPr>
          <w:rFonts w:cs="FrankRuehl" w:hint="cs"/>
          <w:sz w:val="26"/>
          <w:szCs w:val="26"/>
          <w:rtl/>
          <w:lang w:val="ar"/>
        </w:rPr>
        <w:t xml:space="preserve">التاريخ الموافق </w:t>
      </w:r>
      <w:r w:rsidR="00DD1670">
        <w:rPr>
          <w:rFonts w:cs="FrankRuehl" w:hint="cs"/>
          <w:b/>
          <w:bCs/>
          <w:sz w:val="26"/>
          <w:szCs w:val="26"/>
          <w:u w:val="single"/>
          <w:rtl/>
          <w:lang w:val="ar"/>
        </w:rPr>
        <w:t>8.6.2023</w:t>
      </w:r>
      <w:r w:rsidRPr="008D5F98">
        <w:rPr>
          <w:rFonts w:cs="FrankRuehl" w:hint="cs"/>
          <w:sz w:val="26"/>
          <w:szCs w:val="26"/>
          <w:rtl/>
          <w:lang w:val="ar"/>
        </w:rPr>
        <w:t xml:space="preserve">. سوف يتم نشر الردود والاستيضاحات في موقع مديرية المشتريات الحكومية على شبكة الانترنت. </w:t>
      </w:r>
    </w:p>
    <w:p w:rsidR="003B3640" w:rsidRPr="008E6FE3" w:rsidP="003B3640" w14:paraId="4FD26226" w14:textId="77777777">
      <w:pPr>
        <w:pStyle w:val="ListParagraph"/>
        <w:numPr>
          <w:ilvl w:val="0"/>
          <w:numId w:val="13"/>
        </w:numPr>
        <w:tabs>
          <w:tab w:val="left" w:pos="512"/>
        </w:tabs>
        <w:bidi/>
        <w:rPr>
          <w:rFonts w:cs="FrankRuehl"/>
          <w:sz w:val="26"/>
          <w:szCs w:val="26"/>
        </w:rPr>
      </w:pPr>
      <w:r w:rsidRPr="008E6FE3">
        <w:rPr>
          <w:rFonts w:cs="FrankRuehl" w:hint="cs"/>
          <w:sz w:val="26"/>
          <w:szCs w:val="26"/>
          <w:rtl/>
          <w:lang w:val="ar"/>
        </w:rPr>
        <w:t xml:space="preserve">سوف يتم نشر أي تغيير يطرأ على مستندات المناقصة في موقع مديرية المشتريات الحكومية على شبكة الانترنت. </w:t>
      </w:r>
    </w:p>
    <w:p w:rsidR="003B3640" w:rsidRPr="002D4723" w:rsidP="003B3640" w14:paraId="550C312F" w14:textId="77777777">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rsidR="003B3640" w:rsidRPr="002263C1" w:rsidP="003B3640" w14:paraId="4FC7A8B2" w14:textId="77777777">
      <w:pPr>
        <w:widowControl w:val="0"/>
        <w:bidi/>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lang w:val="ar"/>
        </w:rPr>
        <w:t>من مسؤولية مقدمي العروض أن يفحصوا منشورات سلطة المياه فيما يتعلق بهذه المناقصة في موقع الانترنت المذكور أعلاه والعمل وفقًا لها</w:t>
      </w:r>
      <w:r w:rsidRPr="00AE5295">
        <w:rPr>
          <w:rFonts w:cs="FrankRuehl" w:hint="cs"/>
          <w:b/>
          <w:bCs/>
          <w:sz w:val="26"/>
          <w:szCs w:val="26"/>
          <w:rtl/>
          <w:lang w:val="ar"/>
        </w:rPr>
        <w:t>.</w:t>
      </w:r>
    </w:p>
    <w:p w:rsidR="003B3640" w:rsidRPr="001B2609" w:rsidP="003B3640" w14:paraId="399F9F96" w14:textId="77777777">
      <w:pPr>
        <w:spacing w:line="360" w:lineRule="auto"/>
        <w:jc w:val="both"/>
        <w:rPr>
          <w:rFonts w:ascii="Arial" w:eastAsia="Arial Unicode MS" w:hAnsi="Arial" w:cs="FrankRuehl"/>
          <w:b/>
          <w:bCs/>
          <w:sz w:val="26"/>
          <w:szCs w:val="26"/>
          <w:u w:val="single"/>
          <w:rtl/>
        </w:rPr>
      </w:pPr>
    </w:p>
    <w:p w:rsidR="004231B5" w:rsidRPr="002263C1" w:rsidP="003B3640" w14:paraId="6A1B187E" w14:textId="4A008E95">
      <w:pPr>
        <w:spacing w:line="360" w:lineRule="auto"/>
        <w:jc w:val="both"/>
        <w:rPr>
          <w:rFonts w:cs="FrankRuehl"/>
          <w:b/>
          <w:bCs/>
          <w:sz w:val="26"/>
          <w:szCs w:val="26"/>
          <w:u w:val="single"/>
        </w:rPr>
      </w:pPr>
    </w:p>
    <w:sectPr w:rsidSect="00783E7B">
      <w:footerReference w:type="default" r:id="rId5"/>
      <w:headerReference w:type="first" r:id="rId6"/>
      <w:endnotePr>
        <w:numFmt w:val="lowerLetter"/>
      </w:endnotePr>
      <w:pgSz w:w="11907" w:h="16840" w:code="9"/>
      <w:pgMar w:top="1021" w:right="1276" w:bottom="851" w:left="1247" w:header="680" w:footer="1049" w:gutter="0"/>
      <w:cols w:space="720"/>
      <w:titlePg/>
      <w:rtlGutter/>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E40E4" w:rsidRPr="008149C0" w:rsidP="00433DAB" w14:paraId="13FBC689" w14:textId="77777777">
    <w:pPr>
      <w:pStyle w:val="Footer"/>
      <w:framePr w:wrap="auto" w:vAnchor="text" w:hAnchor="text" w:xAlign="center" w:y="1"/>
      <w:rPr>
        <w:rStyle w:val="PageNumber"/>
        <w:rFonts w:cs="David"/>
      </w:rPr>
    </w:pPr>
    <w:r w:rsidRPr="00C6786F">
      <w:rPr>
        <w:rStyle w:val="PageNumber"/>
        <w:rFonts w:cs="David"/>
      </w:rPr>
      <w:fldChar w:fldCharType="begin"/>
    </w:r>
    <w:r w:rsidRPr="00C6786F">
      <w:rPr>
        <w:rStyle w:val="PageNumber"/>
        <w:rFonts w:cs="David"/>
      </w:rPr>
      <w:instrText xml:space="preserve">PAGE  </w:instrText>
    </w:r>
    <w:r w:rsidRPr="00C6786F">
      <w:rPr>
        <w:rStyle w:val="PageNumber"/>
        <w:rFonts w:cs="David"/>
      </w:rPr>
      <w:fldChar w:fldCharType="separate"/>
    </w:r>
    <w:r w:rsidRPr="00C6786F">
      <w:rPr>
        <w:rStyle w:val="PageNumber"/>
        <w:rFonts w:cs="David"/>
      </w:rPr>
      <w:t>2</w:t>
    </w:r>
    <w:r w:rsidRPr="00C6786F">
      <w:rPr>
        <w:rStyle w:val="PageNumber"/>
        <w:rFonts w:cs="David"/>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3E40E4" w:rsidP="00433DAB" w14:paraId="31E0DAE3" w14:textId="77777777">
    <w:pPr>
      <w:pStyle w:val="Header"/>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9AF0049"/>
    <w:multiLevelType w:val="hybridMultilevel"/>
    <w:tmpl w:val="D388B2CA"/>
    <w:lvl w:ilvl="0">
      <w:start w:val="3"/>
      <w:numFmt w:val="bullet"/>
      <w:lvlText w:val=""/>
      <w:lvlJc w:val="left"/>
      <w:pPr>
        <w:ind w:left="1440" w:hanging="360"/>
      </w:pPr>
      <w:rPr>
        <w:rFonts w:ascii="Symbol" w:eastAsia="David" w:hAnsi="Symbol" w:cs="FrankRuehl" w:hint="default"/>
        <w:b/>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
    <w:nsid w:val="200D3C53"/>
    <w:multiLevelType w:val="multilevel"/>
    <w:tmpl w:val="0409001F"/>
    <w:numStyleLink w:val="111111"/>
  </w:abstractNum>
  <w:abstractNum w:abstractNumId="3">
    <w:nsid w:val="2BC72EFC"/>
    <w:multiLevelType w:val="hybridMultilevel"/>
    <w:tmpl w:val="91A6375E"/>
    <w:lvl w:ilvl="0">
      <w:start w:val="1"/>
      <w:numFmt w:val="bullet"/>
      <w:lvlText w:val=""/>
      <w:lvlJc w:val="left"/>
      <w:pPr>
        <w:ind w:left="2489" w:hanging="360"/>
      </w:pPr>
      <w:rPr>
        <w:rFonts w:ascii="Wingdings 2" w:hAnsi="Wingdings 2" w:hint="default"/>
      </w:rPr>
    </w:lvl>
    <w:lvl w:ilvl="1">
      <w:start w:val="1"/>
      <w:numFmt w:val="bullet"/>
      <w:lvlText w:val="o"/>
      <w:lvlJc w:val="left"/>
      <w:pPr>
        <w:ind w:left="3209" w:hanging="360"/>
      </w:pPr>
      <w:rPr>
        <w:rFonts w:ascii="Courier New" w:hAnsi="Courier New" w:cs="Courier New" w:hint="default"/>
      </w:rPr>
    </w:lvl>
    <w:lvl w:ilvl="2" w:tentative="1">
      <w:start w:val="1"/>
      <w:numFmt w:val="bullet"/>
      <w:lvlText w:val=""/>
      <w:lvlJc w:val="left"/>
      <w:pPr>
        <w:ind w:left="3929" w:hanging="360"/>
      </w:pPr>
      <w:rPr>
        <w:rFonts w:ascii="Wingdings" w:hAnsi="Wingdings" w:hint="default"/>
      </w:rPr>
    </w:lvl>
    <w:lvl w:ilvl="3" w:tentative="1">
      <w:start w:val="1"/>
      <w:numFmt w:val="bullet"/>
      <w:lvlText w:val=""/>
      <w:lvlJc w:val="left"/>
      <w:pPr>
        <w:ind w:left="4649" w:hanging="360"/>
      </w:pPr>
      <w:rPr>
        <w:rFonts w:ascii="Symbol" w:hAnsi="Symbol" w:hint="default"/>
      </w:rPr>
    </w:lvl>
    <w:lvl w:ilvl="4" w:tentative="1">
      <w:start w:val="1"/>
      <w:numFmt w:val="bullet"/>
      <w:lvlText w:val="o"/>
      <w:lvlJc w:val="left"/>
      <w:pPr>
        <w:ind w:left="5369" w:hanging="360"/>
      </w:pPr>
      <w:rPr>
        <w:rFonts w:ascii="Courier New" w:hAnsi="Courier New" w:cs="Courier New" w:hint="default"/>
      </w:rPr>
    </w:lvl>
    <w:lvl w:ilvl="5" w:tentative="1">
      <w:start w:val="1"/>
      <w:numFmt w:val="bullet"/>
      <w:lvlText w:val=""/>
      <w:lvlJc w:val="left"/>
      <w:pPr>
        <w:ind w:left="6089" w:hanging="360"/>
      </w:pPr>
      <w:rPr>
        <w:rFonts w:ascii="Wingdings" w:hAnsi="Wingdings" w:hint="default"/>
      </w:rPr>
    </w:lvl>
    <w:lvl w:ilvl="6" w:tentative="1">
      <w:start w:val="1"/>
      <w:numFmt w:val="bullet"/>
      <w:lvlText w:val=""/>
      <w:lvlJc w:val="left"/>
      <w:pPr>
        <w:ind w:left="6809" w:hanging="360"/>
      </w:pPr>
      <w:rPr>
        <w:rFonts w:ascii="Symbol" w:hAnsi="Symbol" w:hint="default"/>
      </w:rPr>
    </w:lvl>
    <w:lvl w:ilvl="7" w:tentative="1">
      <w:start w:val="1"/>
      <w:numFmt w:val="bullet"/>
      <w:lvlText w:val="o"/>
      <w:lvlJc w:val="left"/>
      <w:pPr>
        <w:ind w:left="7529" w:hanging="360"/>
      </w:pPr>
      <w:rPr>
        <w:rFonts w:ascii="Courier New" w:hAnsi="Courier New" w:cs="Courier New" w:hint="default"/>
      </w:rPr>
    </w:lvl>
    <w:lvl w:ilvl="8" w:tentative="1">
      <w:start w:val="1"/>
      <w:numFmt w:val="bullet"/>
      <w:lvlText w:val=""/>
      <w:lvlJc w:val="left"/>
      <w:pPr>
        <w:ind w:left="8249" w:hanging="360"/>
      </w:pPr>
      <w:rPr>
        <w:rFonts w:ascii="Wingdings" w:hAnsi="Wingdings" w:hint="default"/>
      </w:rPr>
    </w:lvl>
  </w:abstractNum>
  <w:abstractNum w:abstractNumId="4">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51074D2"/>
    <w:multiLevelType w:val="hybridMultilevel"/>
    <w:tmpl w:val="3E744EC4"/>
    <w:lvl w:ilvl="0">
      <w:start w:val="1"/>
      <w:numFmt w:val="decimal"/>
      <w:lvlText w:val="%1."/>
      <w:lvlJc w:val="left"/>
      <w:pPr>
        <w:ind w:left="720" w:hanging="360"/>
      </w:pPr>
      <w:rPr>
        <w:rFonts w:ascii="David" w:hAnsi="David"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A1A09C5"/>
    <w:multiLevelType w:val="hybridMultilevel"/>
    <w:tmpl w:val="22CAFA4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4A3B0209"/>
    <w:multiLevelType w:val="hybridMultilevel"/>
    <w:tmpl w:val="EE22119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start w:val="0"/>
        <w:numFmt w:val="decim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8"/>
  </w:num>
  <w:num w:numId="10">
    <w:abstractNumId w:val="12"/>
  </w:num>
  <w:num w:numId="11">
    <w:abstractNumId w:val="6"/>
  </w:num>
  <w:num w:numId="12">
    <w:abstractNumId w:val="11"/>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40"/>
  <w:proofState w:spelling="clean" w:grammar="clean"/>
  <w:defaultTabStop w:val="720"/>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25C76"/>
    <w:rsid w:val="00030597"/>
    <w:rsid w:val="00037918"/>
    <w:rsid w:val="00040105"/>
    <w:rsid w:val="000414A6"/>
    <w:rsid w:val="0006259C"/>
    <w:rsid w:val="00064F7B"/>
    <w:rsid w:val="00065DA0"/>
    <w:rsid w:val="000906C5"/>
    <w:rsid w:val="00097D03"/>
    <w:rsid w:val="000B0034"/>
    <w:rsid w:val="000B0600"/>
    <w:rsid w:val="000B0F7F"/>
    <w:rsid w:val="000C6F3E"/>
    <w:rsid w:val="000E39B9"/>
    <w:rsid w:val="0013632E"/>
    <w:rsid w:val="0014552C"/>
    <w:rsid w:val="00157B5F"/>
    <w:rsid w:val="00160865"/>
    <w:rsid w:val="001708B4"/>
    <w:rsid w:val="00174930"/>
    <w:rsid w:val="001A4FDC"/>
    <w:rsid w:val="001A6F83"/>
    <w:rsid w:val="001B2609"/>
    <w:rsid w:val="001C3D4B"/>
    <w:rsid w:val="001C6A89"/>
    <w:rsid w:val="001C7994"/>
    <w:rsid w:val="001D5D50"/>
    <w:rsid w:val="001E0FF3"/>
    <w:rsid w:val="001E241C"/>
    <w:rsid w:val="001E40FA"/>
    <w:rsid w:val="001F526E"/>
    <w:rsid w:val="00210441"/>
    <w:rsid w:val="002263C1"/>
    <w:rsid w:val="00241DA0"/>
    <w:rsid w:val="00250DAD"/>
    <w:rsid w:val="0025529B"/>
    <w:rsid w:val="002555FF"/>
    <w:rsid w:val="00257468"/>
    <w:rsid w:val="00274A18"/>
    <w:rsid w:val="002776E3"/>
    <w:rsid w:val="00287C47"/>
    <w:rsid w:val="002A74B4"/>
    <w:rsid w:val="002D4723"/>
    <w:rsid w:val="002E0457"/>
    <w:rsid w:val="002F5A65"/>
    <w:rsid w:val="00311838"/>
    <w:rsid w:val="00321513"/>
    <w:rsid w:val="00324717"/>
    <w:rsid w:val="00324D8C"/>
    <w:rsid w:val="00333FAE"/>
    <w:rsid w:val="00353B8C"/>
    <w:rsid w:val="00361674"/>
    <w:rsid w:val="00383BB9"/>
    <w:rsid w:val="00384AEF"/>
    <w:rsid w:val="003953A9"/>
    <w:rsid w:val="003B3640"/>
    <w:rsid w:val="003B468D"/>
    <w:rsid w:val="003B71F3"/>
    <w:rsid w:val="003E0950"/>
    <w:rsid w:val="003E40E4"/>
    <w:rsid w:val="00404E6E"/>
    <w:rsid w:val="0040514F"/>
    <w:rsid w:val="00405C19"/>
    <w:rsid w:val="00405EAD"/>
    <w:rsid w:val="004156BB"/>
    <w:rsid w:val="004222A0"/>
    <w:rsid w:val="004231B5"/>
    <w:rsid w:val="00424422"/>
    <w:rsid w:val="0042791B"/>
    <w:rsid w:val="004310B2"/>
    <w:rsid w:val="00431BF3"/>
    <w:rsid w:val="00433DAB"/>
    <w:rsid w:val="0043615D"/>
    <w:rsid w:val="0044286B"/>
    <w:rsid w:val="0044426D"/>
    <w:rsid w:val="00454D05"/>
    <w:rsid w:val="00476FDD"/>
    <w:rsid w:val="0049189B"/>
    <w:rsid w:val="004A112E"/>
    <w:rsid w:val="004B118C"/>
    <w:rsid w:val="004B3277"/>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14E15"/>
    <w:rsid w:val="00536F92"/>
    <w:rsid w:val="005531A6"/>
    <w:rsid w:val="00565459"/>
    <w:rsid w:val="00576BB6"/>
    <w:rsid w:val="0059037B"/>
    <w:rsid w:val="00594D67"/>
    <w:rsid w:val="005B067A"/>
    <w:rsid w:val="005B6BDB"/>
    <w:rsid w:val="005C57C0"/>
    <w:rsid w:val="005C6738"/>
    <w:rsid w:val="005E5F9A"/>
    <w:rsid w:val="00603B4A"/>
    <w:rsid w:val="006151FC"/>
    <w:rsid w:val="00625E5E"/>
    <w:rsid w:val="00641EE9"/>
    <w:rsid w:val="00643872"/>
    <w:rsid w:val="00670D81"/>
    <w:rsid w:val="006718E6"/>
    <w:rsid w:val="00673991"/>
    <w:rsid w:val="00675E91"/>
    <w:rsid w:val="006761B9"/>
    <w:rsid w:val="00687AC0"/>
    <w:rsid w:val="006959A1"/>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2A4"/>
    <w:rsid w:val="00771E07"/>
    <w:rsid w:val="00776754"/>
    <w:rsid w:val="00783E7B"/>
    <w:rsid w:val="007C154C"/>
    <w:rsid w:val="007D4891"/>
    <w:rsid w:val="007E0F26"/>
    <w:rsid w:val="007E4640"/>
    <w:rsid w:val="007E7BC2"/>
    <w:rsid w:val="00806656"/>
    <w:rsid w:val="008149C0"/>
    <w:rsid w:val="00821E05"/>
    <w:rsid w:val="0082257C"/>
    <w:rsid w:val="00843773"/>
    <w:rsid w:val="00856CA2"/>
    <w:rsid w:val="00867BEC"/>
    <w:rsid w:val="00870F48"/>
    <w:rsid w:val="008774F4"/>
    <w:rsid w:val="00890F19"/>
    <w:rsid w:val="00894710"/>
    <w:rsid w:val="008A2162"/>
    <w:rsid w:val="008B1364"/>
    <w:rsid w:val="008B1509"/>
    <w:rsid w:val="008B2E98"/>
    <w:rsid w:val="008C4F6E"/>
    <w:rsid w:val="008D5F98"/>
    <w:rsid w:val="008E6FE3"/>
    <w:rsid w:val="00906515"/>
    <w:rsid w:val="00907DED"/>
    <w:rsid w:val="00923179"/>
    <w:rsid w:val="0092756A"/>
    <w:rsid w:val="009426B9"/>
    <w:rsid w:val="00946DF3"/>
    <w:rsid w:val="0098127A"/>
    <w:rsid w:val="009832B1"/>
    <w:rsid w:val="009B0F75"/>
    <w:rsid w:val="009B373C"/>
    <w:rsid w:val="009B54F3"/>
    <w:rsid w:val="009C3D9B"/>
    <w:rsid w:val="009C4E46"/>
    <w:rsid w:val="009F2F74"/>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80A03"/>
    <w:rsid w:val="00A80CA8"/>
    <w:rsid w:val="00A90A0D"/>
    <w:rsid w:val="00AC442C"/>
    <w:rsid w:val="00AC4651"/>
    <w:rsid w:val="00AC62E0"/>
    <w:rsid w:val="00AD2427"/>
    <w:rsid w:val="00AE4B78"/>
    <w:rsid w:val="00AE5295"/>
    <w:rsid w:val="00AE549D"/>
    <w:rsid w:val="00AE6D6C"/>
    <w:rsid w:val="00AF0969"/>
    <w:rsid w:val="00B06531"/>
    <w:rsid w:val="00B22993"/>
    <w:rsid w:val="00B244D9"/>
    <w:rsid w:val="00B34E34"/>
    <w:rsid w:val="00B54D36"/>
    <w:rsid w:val="00B64C25"/>
    <w:rsid w:val="00B73FF6"/>
    <w:rsid w:val="00B74C60"/>
    <w:rsid w:val="00B920AB"/>
    <w:rsid w:val="00B943C7"/>
    <w:rsid w:val="00B9652B"/>
    <w:rsid w:val="00BA3B8A"/>
    <w:rsid w:val="00BA4761"/>
    <w:rsid w:val="00BC4EE9"/>
    <w:rsid w:val="00BD4317"/>
    <w:rsid w:val="00C02BF1"/>
    <w:rsid w:val="00C04A38"/>
    <w:rsid w:val="00C060BE"/>
    <w:rsid w:val="00C1596C"/>
    <w:rsid w:val="00C234BB"/>
    <w:rsid w:val="00C50F55"/>
    <w:rsid w:val="00C52BBB"/>
    <w:rsid w:val="00C6229A"/>
    <w:rsid w:val="00C6786F"/>
    <w:rsid w:val="00C7149F"/>
    <w:rsid w:val="00C76232"/>
    <w:rsid w:val="00C81A48"/>
    <w:rsid w:val="00C849C4"/>
    <w:rsid w:val="00C92858"/>
    <w:rsid w:val="00CA5250"/>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33278"/>
    <w:rsid w:val="00D3693F"/>
    <w:rsid w:val="00D45A6B"/>
    <w:rsid w:val="00D473D5"/>
    <w:rsid w:val="00D477CF"/>
    <w:rsid w:val="00D60BB2"/>
    <w:rsid w:val="00D6704C"/>
    <w:rsid w:val="00D931E4"/>
    <w:rsid w:val="00DB28D7"/>
    <w:rsid w:val="00DB6467"/>
    <w:rsid w:val="00DC501B"/>
    <w:rsid w:val="00DD1670"/>
    <w:rsid w:val="00DD3000"/>
    <w:rsid w:val="00DE5E23"/>
    <w:rsid w:val="00DF2F78"/>
    <w:rsid w:val="00DF5652"/>
    <w:rsid w:val="00DF6E9D"/>
    <w:rsid w:val="00E073DA"/>
    <w:rsid w:val="00E22AFB"/>
    <w:rsid w:val="00E3499B"/>
    <w:rsid w:val="00E36C72"/>
    <w:rsid w:val="00E36E9B"/>
    <w:rsid w:val="00E377F5"/>
    <w:rsid w:val="00E43AEE"/>
    <w:rsid w:val="00E474F1"/>
    <w:rsid w:val="00E8039A"/>
    <w:rsid w:val="00E81E1E"/>
    <w:rsid w:val="00E91CD3"/>
    <w:rsid w:val="00EA451C"/>
    <w:rsid w:val="00EA5B01"/>
    <w:rsid w:val="00EB4580"/>
    <w:rsid w:val="00EE0E54"/>
    <w:rsid w:val="00EF5A70"/>
    <w:rsid w:val="00F000D8"/>
    <w:rsid w:val="00F0720B"/>
    <w:rsid w:val="00F07786"/>
    <w:rsid w:val="00F279BA"/>
    <w:rsid w:val="00F319DF"/>
    <w:rsid w:val="00F63946"/>
    <w:rsid w:val="00F825AD"/>
    <w:rsid w:val="00F94FE7"/>
    <w:rsid w:val="00F97F1C"/>
    <w:rsid w:val="00FA1513"/>
    <w:rsid w:val="00FA289A"/>
    <w:rsid w:val="00FB3A55"/>
    <w:rsid w:val="00FD7AF9"/>
    <w:rsid w:val="00FE2659"/>
    <w:rsid w:val="00FE3A4F"/>
    <w:rsid w:val="00FF5034"/>
    <w:rsid w:val="00FF55E4"/>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E7B"/>
    <w:pPr>
      <w:bidi/>
      <w:spacing w:after="0" w:line="240" w:lineRule="auto"/>
    </w:pPr>
    <w:rPr>
      <w:rFonts w:ascii="David" w:eastAsia="David" w:hAnsi="David"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HeaderChar">
    <w:name w:val="Header Char"/>
    <w:basedOn w:val="DefaultParagraphFont"/>
    <w:link w:val="Header"/>
    <w:uiPriority w:val="99"/>
    <w:rsid w:val="00783E7B"/>
    <w:rPr>
      <w:rFonts w:ascii="Times New Roman" w:eastAsia="Times New Roman" w:hAnsi="Times New Roman" w:cs="Miriam"/>
      <w:sz w:val="20"/>
      <w:szCs w:val="20"/>
      <w:lang w:eastAsia="he-IL"/>
    </w:rPr>
  </w:style>
  <w:style w:type="paragraph" w:styleId="Footer">
    <w:name w:val="footer"/>
    <w:basedOn w:val="Normal"/>
    <w:link w:val="FooterChar"/>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FooterChar">
    <w:name w:val="Footer Char"/>
    <w:basedOn w:val="DefaultParagraphFont"/>
    <w:link w:val="Footer"/>
    <w:uiPriority w:val="99"/>
    <w:rsid w:val="00783E7B"/>
    <w:rPr>
      <w:rFonts w:ascii="Times New Roman" w:eastAsia="Times New Roman" w:hAnsi="Times New Roman" w:cs="Miriam"/>
      <w:sz w:val="20"/>
      <w:szCs w:val="20"/>
      <w:lang w:eastAsia="he-IL"/>
    </w:rPr>
  </w:style>
  <w:style w:type="paragraph" w:styleId="BodyTextIndent">
    <w:name w:val="Body Text Indent"/>
    <w:basedOn w:val="Normal"/>
    <w:link w:val="BodyTextIndentChar"/>
    <w:uiPriority w:val="99"/>
    <w:rsid w:val="00783E7B"/>
    <w:pPr>
      <w:spacing w:after="120" w:line="480" w:lineRule="auto"/>
    </w:pPr>
    <w:rPr>
      <w:rFonts w:ascii="Times New Roman" w:eastAsia="Times New Roman" w:hAnsi="Times New Roman" w:cs="Miriam"/>
      <w:sz w:val="20"/>
      <w:szCs w:val="20"/>
    </w:rPr>
  </w:style>
  <w:style w:type="character" w:customStyle="1" w:styleId="BodyTextIndentChar">
    <w:name w:val="Body Text Indent Char"/>
    <w:basedOn w:val="DefaultParagraphFont"/>
    <w:link w:val="BodyTextIndent"/>
    <w:uiPriority w:val="99"/>
    <w:rsid w:val="00783E7B"/>
    <w:rPr>
      <w:rFonts w:ascii="Times New Roman" w:eastAsia="Times New Roman" w:hAnsi="Times New Roman" w:cs="Miriam"/>
      <w:sz w:val="20"/>
      <w:szCs w:val="20"/>
      <w:lang w:eastAsia="he-IL"/>
    </w:rPr>
  </w:style>
  <w:style w:type="character" w:styleId="PageNumber">
    <w:name w:val="page number"/>
    <w:rsid w:val="00783E7B"/>
    <w:rPr>
      <w:rFonts w:cs="Times New Roman"/>
    </w:rPr>
  </w:style>
  <w:style w:type="table" w:styleId="TableGrid">
    <w:name w:val="Table Grid"/>
    <w:aliases w:val="טקסט טבלה תחתונה"/>
    <w:basedOn w:val="TableNormal"/>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ListParagraph">
    <w:name w:val="List Paragraph"/>
    <w:basedOn w:val="Normal"/>
    <w:link w:val="ListParagraphChar"/>
    <w:uiPriority w:val="34"/>
    <w:qFormat/>
    <w:rsid w:val="00783E7B"/>
    <w:pPr>
      <w:ind w:left="720"/>
    </w:pPr>
  </w:style>
  <w:style w:type="numbering" w:styleId="111111">
    <w:name w:val="Outline List 2"/>
    <w:basedOn w:val="NoList"/>
    <w:uiPriority w:val="99"/>
    <w:rsid w:val="00783E7B"/>
    <w:pPr>
      <w:numPr>
        <w:numId w:val="2"/>
      </w:numPr>
    </w:pPr>
  </w:style>
  <w:style w:type="character" w:customStyle="1" w:styleId="ListParagraphChar">
    <w:name w:val="List Paragraph Char"/>
    <w:basedOn w:val="DefaultParagraphFont"/>
    <w:link w:val="ListParagraph"/>
    <w:uiPriority w:val="34"/>
    <w:rsid w:val="00783E7B"/>
    <w:rPr>
      <w:rFonts w:ascii="David" w:eastAsia="David" w:hAnsi="David" w:cs="David"/>
      <w:sz w:val="24"/>
      <w:szCs w:val="24"/>
      <w:lang w:eastAsia="he-IL"/>
    </w:rPr>
  </w:style>
  <w:style w:type="paragraph" w:styleId="BalloonText">
    <w:name w:val="Balloon Text"/>
    <w:basedOn w:val="Normal"/>
    <w:link w:val="BalloonTextChar"/>
    <w:uiPriority w:val="99"/>
    <w:semiHidden/>
    <w:unhideWhenUsed/>
    <w:rsid w:val="00C52BBB"/>
    <w:rPr>
      <w:rFonts w:ascii="Tahoma" w:hAnsi="Tahoma" w:cs="Tahoma"/>
      <w:sz w:val="16"/>
      <w:szCs w:val="16"/>
    </w:rPr>
  </w:style>
  <w:style w:type="character" w:customStyle="1" w:styleId="BalloonTextChar">
    <w:name w:val="Balloon Text Char"/>
    <w:basedOn w:val="DefaultParagraphFont"/>
    <w:link w:val="BalloonText"/>
    <w:uiPriority w:val="99"/>
    <w:semiHidden/>
    <w:rsid w:val="00C52BBB"/>
    <w:rPr>
      <w:rFonts w:ascii="Tahoma" w:eastAsia="David" w:hAnsi="Tahoma" w:cs="Tahoma"/>
      <w:sz w:val="16"/>
      <w:szCs w:val="16"/>
      <w:lang w:eastAsia="he-IL"/>
    </w:rPr>
  </w:style>
  <w:style w:type="character" w:styleId="FootnoteReference">
    <w:name w:val="footnote reference"/>
    <w:basedOn w:val="DefaultParagraphFont"/>
    <w:semiHidden/>
    <w:rsid w:val="00C52BBB"/>
    <w:rPr>
      <w:rFonts w:cs="Miriam"/>
      <w:b/>
      <w:bCs/>
      <w:position w:val="6"/>
      <w:sz w:val="14"/>
      <w:szCs w:val="14"/>
    </w:rPr>
  </w:style>
  <w:style w:type="paragraph" w:styleId="FootnoteText">
    <w:name w:val="footnote text"/>
    <w:basedOn w:val="Normal"/>
    <w:link w:val="FootnoteTextChar"/>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FootnoteTextChar">
    <w:name w:val="Footnote Text Char"/>
    <w:basedOn w:val="DefaultParagraphFont"/>
    <w:link w:val="FootnoteText"/>
    <w:semiHidden/>
    <w:rsid w:val="00C52BBB"/>
    <w:rPr>
      <w:rFonts w:ascii="Times New Roman" w:eastAsia="Times New Roman" w:hAnsi="Times New Roman" w:cs="David"/>
      <w:sz w:val="20"/>
      <w:szCs w:val="20"/>
    </w:rPr>
  </w:style>
  <w:style w:type="character" w:styleId="CommentReference">
    <w:name w:val="annotation reference"/>
    <w:basedOn w:val="DefaultParagraphFont"/>
    <w:uiPriority w:val="99"/>
    <w:semiHidden/>
    <w:unhideWhenUsed/>
    <w:rsid w:val="00353B8C"/>
    <w:rPr>
      <w:sz w:val="16"/>
      <w:szCs w:val="16"/>
    </w:rPr>
  </w:style>
  <w:style w:type="paragraph" w:styleId="CommentText">
    <w:name w:val="annotation text"/>
    <w:basedOn w:val="Normal"/>
    <w:link w:val="CommentTextChar"/>
    <w:uiPriority w:val="99"/>
    <w:semiHidden/>
    <w:unhideWhenUsed/>
    <w:rsid w:val="00353B8C"/>
    <w:rPr>
      <w:sz w:val="20"/>
      <w:szCs w:val="20"/>
    </w:rPr>
  </w:style>
  <w:style w:type="character" w:customStyle="1" w:styleId="CommentTextChar">
    <w:name w:val="Comment Text Char"/>
    <w:basedOn w:val="DefaultParagraphFont"/>
    <w:link w:val="CommentText"/>
    <w:uiPriority w:val="99"/>
    <w:semiHidden/>
    <w:rsid w:val="00353B8C"/>
    <w:rPr>
      <w:rFonts w:ascii="David" w:eastAsia="David" w:hAnsi="David" w:cs="David"/>
      <w:sz w:val="20"/>
      <w:szCs w:val="20"/>
      <w:lang w:eastAsia="he-IL"/>
    </w:rPr>
  </w:style>
  <w:style w:type="paragraph" w:styleId="CommentSubject">
    <w:name w:val="annotation subject"/>
    <w:basedOn w:val="CommentText"/>
    <w:next w:val="CommentText"/>
    <w:link w:val="CommentSubjectChar"/>
    <w:uiPriority w:val="99"/>
    <w:semiHidden/>
    <w:unhideWhenUsed/>
    <w:rsid w:val="00353B8C"/>
    <w:rPr>
      <w:b/>
      <w:bCs/>
    </w:rPr>
  </w:style>
  <w:style w:type="character" w:customStyle="1" w:styleId="CommentSubjectChar">
    <w:name w:val="Comment Subject Char"/>
    <w:basedOn w:val="CommentTextChar"/>
    <w:link w:val="CommentSubject"/>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267</Words>
  <Characters>1526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Amir Tauber</cp:lastModifiedBy>
  <cp:revision>2</cp:revision>
  <cp:lastPrinted>2020-10-20T04:58:00Z</cp:lastPrinted>
  <dcterms:created xsi:type="dcterms:W3CDTF">2023-05-15T06:18:00Z</dcterms:created>
  <dcterms:modified xsi:type="dcterms:W3CDTF">2023-05-15T06:18:00Z</dcterms:modified>
</cp:coreProperties>
</file>